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AC3A47" w:rsidRDefault="0086313C" w:rsidP="0086313C">
      <w:pPr>
        <w:rPr>
          <w:rFonts w:ascii="Sylfaen" w:hAnsi="Sylfaen"/>
          <w:lang w:val="ka-GE"/>
        </w:rPr>
      </w:pPr>
    </w:p>
    <w:p w:rsidR="0086313C" w:rsidRPr="00AC3A47" w:rsidRDefault="0086313C" w:rsidP="0086313C">
      <w:pPr>
        <w:spacing w:line="288" w:lineRule="auto"/>
        <w:rPr>
          <w:rFonts w:ascii="Sylfaen" w:hAnsi="Sylfaen"/>
          <w:lang w:val="ka-GE"/>
        </w:rPr>
      </w:pPr>
    </w:p>
    <w:p w:rsidR="0086313C" w:rsidRPr="00AC3A47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AC3A47" w:rsidRDefault="0086313C" w:rsidP="0086313C">
      <w:pPr>
        <w:spacing w:line="288" w:lineRule="auto"/>
        <w:jc w:val="center"/>
        <w:rPr>
          <w:rFonts w:ascii="Sylfaen" w:hAnsi="Sylfaen"/>
        </w:rPr>
      </w:pPr>
    </w:p>
    <w:p w:rsidR="0086313C" w:rsidRPr="00C11309" w:rsidRDefault="0086313C" w:rsidP="0086313C">
      <w:pPr>
        <w:spacing w:line="288" w:lineRule="auto"/>
        <w:jc w:val="center"/>
        <w:rPr>
          <w:rFonts w:ascii="Sylfaen" w:hAnsi="Sylfaen"/>
          <w:sz w:val="36"/>
          <w:szCs w:val="36"/>
        </w:rPr>
      </w:pPr>
    </w:p>
    <w:p w:rsidR="0086313C" w:rsidRPr="00AC3A47" w:rsidRDefault="0086313C" w:rsidP="0086313C">
      <w:pPr>
        <w:rPr>
          <w:rFonts w:ascii="Sylfaen" w:hAnsi="Sylfaen"/>
          <w:b/>
          <w:noProof/>
        </w:rPr>
      </w:pPr>
      <w:r w:rsidRPr="00C11309">
        <w:rPr>
          <w:rFonts w:ascii="Sylfaen" w:hAnsi="Sylfaen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C11309">
        <w:rPr>
          <w:rFonts w:ascii="Sylfaen" w:hAnsi="Sylfaen"/>
          <w:b/>
          <w:noProof/>
          <w:sz w:val="36"/>
          <w:szCs w:val="36"/>
        </w:rPr>
        <w:t xml:space="preserve">   </w:t>
      </w:r>
      <w:r w:rsidRPr="00C11309">
        <w:rPr>
          <w:rFonts w:ascii="Sylfaen" w:hAnsi="Sylfaen"/>
          <w:b/>
          <w:noProof/>
          <w:sz w:val="36"/>
          <w:szCs w:val="36"/>
          <w:lang w:val="ka-GE"/>
        </w:rPr>
        <w:t>შპს  სასწავლო უნივერსიტეტი გეომედი</w:t>
      </w:r>
      <w:r w:rsidRPr="00AC3A47">
        <w:rPr>
          <w:rFonts w:ascii="Sylfaen" w:hAnsi="Sylfaen"/>
          <w:b/>
          <w:noProof/>
        </w:rPr>
        <w:br w:type="textWrapping" w:clear="all"/>
      </w:r>
    </w:p>
    <w:p w:rsidR="0086313C" w:rsidRPr="00AC3A47" w:rsidRDefault="0086313C" w:rsidP="0086313C">
      <w:pPr>
        <w:spacing w:before="240"/>
        <w:rPr>
          <w:rFonts w:ascii="Sylfaen" w:hAnsi="Sylfaen"/>
          <w:b/>
          <w:noProof/>
        </w:rPr>
      </w:pPr>
    </w:p>
    <w:p w:rsidR="0086313C" w:rsidRPr="00AC3A4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C3A4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AC3A47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D23F27" w:rsidRPr="00D23F27" w:rsidRDefault="0086313C" w:rsidP="00D23F27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AC3A47">
        <w:rPr>
          <w:rFonts w:ascii="Sylfaen" w:hAnsi="Sylfaen" w:cs="Sylfaen"/>
          <w:b/>
          <w:noProof/>
        </w:rPr>
        <w:t xml:space="preserve">  </w:t>
      </w:r>
      <w:r w:rsidR="00D23F27">
        <w:rPr>
          <w:rFonts w:ascii="Sylfaen" w:hAnsi="Sylfaen" w:cs="Sylfaen"/>
          <w:b/>
          <w:noProof/>
          <w:lang w:val="ka-GE"/>
        </w:rPr>
        <w:t xml:space="preserve">     </w:t>
      </w:r>
      <w:r w:rsidR="00D23F27" w:rsidRPr="00D23F27">
        <w:rPr>
          <w:rFonts w:ascii="Sylfaen" w:hAnsi="Sylfaen" w:cs="Sylfaen"/>
          <w:b/>
          <w:noProof/>
          <w:sz w:val="24"/>
          <w:szCs w:val="24"/>
        </w:rPr>
        <w:t>ფაკულტეტი:</w:t>
      </w:r>
      <w:r w:rsidR="00D23F27" w:rsidRPr="00D23F27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D23F27" w:rsidRPr="00D23F2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D23F27" w:rsidRPr="00D23F27" w:rsidRDefault="00D23F27" w:rsidP="00D23F27">
      <w:pPr>
        <w:spacing w:before="240"/>
        <w:ind w:left="-360"/>
        <w:jc w:val="center"/>
        <w:rPr>
          <w:rFonts w:ascii="Sylfaen" w:hAnsi="Sylfaen" w:cs="Sylfaen"/>
          <w:noProof/>
          <w:sz w:val="24"/>
          <w:szCs w:val="24"/>
        </w:rPr>
      </w:pPr>
      <w:r w:rsidRPr="00D23F2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სამაგისტრო საგანმანათლებლო </w:t>
      </w:r>
      <w:r w:rsidRPr="00D23F27">
        <w:rPr>
          <w:rFonts w:ascii="Sylfaen" w:hAnsi="Sylfaen" w:cs="Sylfaen"/>
          <w:b/>
          <w:noProof/>
          <w:sz w:val="24"/>
          <w:szCs w:val="24"/>
        </w:rPr>
        <w:t>პროგრამა</w:t>
      </w:r>
      <w:r w:rsidRPr="00D23F27">
        <w:rPr>
          <w:rFonts w:ascii="Sylfaen" w:hAnsi="Sylfaen" w:cs="Sylfaen"/>
          <w:b/>
          <w:noProof/>
          <w:sz w:val="24"/>
          <w:szCs w:val="24"/>
          <w:lang w:val="ka-GE"/>
        </w:rPr>
        <w:t xml:space="preserve">: </w:t>
      </w:r>
      <w:r w:rsidRPr="00D23F27">
        <w:rPr>
          <w:rFonts w:ascii="Sylfaen" w:hAnsi="Sylfaen" w:cs="Sylfaen"/>
          <w:noProof/>
          <w:sz w:val="24"/>
          <w:szCs w:val="24"/>
          <w:lang w:val="ka-GE"/>
        </w:rPr>
        <w:t>ფიზიკური მედიცინა და რეაბილიტაცია</w:t>
      </w:r>
    </w:p>
    <w:p w:rsidR="00D23F27" w:rsidRDefault="00D23F27" w:rsidP="00D23F27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D23F27" w:rsidRDefault="00D23F27" w:rsidP="00D23F27">
      <w:pPr>
        <w:spacing w:before="240"/>
        <w:ind w:left="-360"/>
        <w:rPr>
          <w:rFonts w:ascii="Sylfaen" w:hAnsi="Sylfaen" w:cs="Sylfaen"/>
          <w:b/>
          <w:noProof/>
          <w:lang w:val="ka-GE"/>
        </w:rPr>
      </w:pPr>
    </w:p>
    <w:p w:rsidR="00D23F27" w:rsidRPr="00D23F27" w:rsidRDefault="00D23F27" w:rsidP="00D23F27">
      <w:pPr>
        <w:spacing w:before="240"/>
        <w:jc w:val="center"/>
        <w:rPr>
          <w:rFonts w:ascii="Sylfaen" w:hAnsi="Sylfaen" w:cs="Sylfaen"/>
          <w:b/>
          <w:noProof/>
          <w:sz w:val="40"/>
          <w:szCs w:val="40"/>
          <w:lang w:val="ru-RU"/>
        </w:rPr>
      </w:pPr>
      <w:r w:rsidRPr="00D23F27">
        <w:rPr>
          <w:rFonts w:ascii="Sylfaen" w:hAnsi="Sylfaen" w:cs="Sylfaen"/>
          <w:b/>
          <w:noProof/>
          <w:sz w:val="40"/>
          <w:szCs w:val="40"/>
        </w:rPr>
        <w:t>ს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ი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ლ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ა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ბ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უ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ს</w:t>
      </w:r>
      <w:r w:rsidRPr="00D23F27">
        <w:rPr>
          <w:rFonts w:ascii="Sylfaen" w:hAnsi="Sylfaen" w:cs="Sylfaen"/>
          <w:b/>
          <w:noProof/>
          <w:sz w:val="40"/>
          <w:szCs w:val="40"/>
          <w:lang w:val="ka-GE"/>
        </w:rPr>
        <w:t xml:space="preserve"> </w:t>
      </w:r>
      <w:r w:rsidRPr="00D23F27">
        <w:rPr>
          <w:rFonts w:ascii="Sylfaen" w:hAnsi="Sylfaen" w:cs="Sylfaen"/>
          <w:b/>
          <w:noProof/>
          <w:sz w:val="40"/>
          <w:szCs w:val="40"/>
        </w:rPr>
        <w:t>ი</w:t>
      </w:r>
    </w:p>
    <w:p w:rsidR="00D23F27" w:rsidRPr="00AC3A47" w:rsidRDefault="00D23F27" w:rsidP="0086313C">
      <w:pPr>
        <w:spacing w:before="240"/>
        <w:ind w:left="-360"/>
        <w:rPr>
          <w:rFonts w:ascii="Sylfaen" w:hAnsi="Sylfaen" w:cs="Sylfaen"/>
          <w:noProof/>
        </w:rPr>
      </w:pPr>
    </w:p>
    <w:p w:rsidR="00D23F27" w:rsidRPr="00D23F27" w:rsidRDefault="00D23F27" w:rsidP="0086313C">
      <w:pPr>
        <w:spacing w:before="240"/>
        <w:ind w:left="-567"/>
        <w:rPr>
          <w:rFonts w:ascii="Sylfaen" w:hAnsi="Sylfaen"/>
          <w:sz w:val="24"/>
          <w:szCs w:val="24"/>
          <w:lang w:val="ka-GE"/>
        </w:rPr>
      </w:pPr>
    </w:p>
    <w:p w:rsidR="0086313C" w:rsidRPr="00D23F27" w:rsidRDefault="00D05CF1" w:rsidP="00D130F8">
      <w:pPr>
        <w:rPr>
          <w:rFonts w:ascii="Sylfaen" w:hAnsi="Sylfaen" w:cs="Sylfaen"/>
          <w:b/>
          <w:noProof/>
          <w:sz w:val="24"/>
          <w:szCs w:val="24"/>
          <w:lang w:val="ka-GE"/>
        </w:rPr>
      </w:pPr>
      <w:r w:rsidRPr="00D23F27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სასწავლო კურსი: </w:t>
      </w:r>
      <w:r w:rsidR="00A95DB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A95DB2">
        <w:rPr>
          <w:rFonts w:ascii="Sylfaen" w:hAnsi="Sylfaen" w:cs="Sylfaen"/>
          <w:noProof/>
          <w:sz w:val="24"/>
          <w:szCs w:val="24"/>
          <w:lang w:val="ka-GE"/>
        </w:rPr>
        <w:t>გერიატრიული  რეაბილიტაცია</w:t>
      </w:r>
    </w:p>
    <w:p w:rsidR="0056270A" w:rsidRPr="0002334F" w:rsidRDefault="004D1A50" w:rsidP="0056270A">
      <w:pPr>
        <w:jc w:val="both"/>
        <w:rPr>
          <w:rFonts w:ascii="Sylfaen" w:hAnsi="Sylfaen"/>
          <w:b/>
          <w:sz w:val="20"/>
          <w:szCs w:val="20"/>
          <w:u w:color="FF0000"/>
          <w:lang w:val="ka-GE"/>
        </w:rPr>
      </w:pPr>
      <w:r w:rsidRPr="00D23F27">
        <w:rPr>
          <w:rFonts w:ascii="Sylfaen" w:hAnsi="Sylfaen" w:cs="Sylfaen"/>
          <w:b/>
          <w:noProof/>
          <w:sz w:val="24"/>
          <w:szCs w:val="24"/>
        </w:rPr>
        <w:t xml:space="preserve">ავტორები: </w:t>
      </w:r>
      <w:r w:rsidR="0056270A">
        <w:rPr>
          <w:rFonts w:ascii="Sylfaen" w:hAnsi="Sylfaen"/>
          <w:b/>
          <w:sz w:val="20"/>
          <w:szCs w:val="20"/>
          <w:u w:color="FF0000"/>
          <w:lang w:val="ka-GE"/>
        </w:rPr>
        <w:t>ასოცირებული პროფესორი</w:t>
      </w:r>
      <w:r w:rsidR="0056270A" w:rsidRPr="0002334F">
        <w:rPr>
          <w:rFonts w:ascii="Sylfaen" w:hAnsi="Sylfaen"/>
          <w:b/>
          <w:sz w:val="20"/>
          <w:szCs w:val="20"/>
          <w:u w:color="FF0000"/>
          <w:lang w:val="ka-GE"/>
        </w:rPr>
        <w:t xml:space="preserve"> ნინო ოთარიშვილი</w:t>
      </w:r>
    </w:p>
    <w:p w:rsidR="004D1A50" w:rsidRPr="00D23F27" w:rsidRDefault="004D1A50" w:rsidP="004D1A50">
      <w:pPr>
        <w:rPr>
          <w:rFonts w:ascii="Sylfaen" w:hAnsi="Sylfaen" w:cs="Sylfaen"/>
          <w:b/>
          <w:noProof/>
          <w:sz w:val="24"/>
          <w:szCs w:val="24"/>
        </w:rPr>
      </w:pPr>
      <w:bookmarkStart w:id="0" w:name="_GoBack"/>
      <w:bookmarkEnd w:id="0"/>
    </w:p>
    <w:p w:rsidR="004D1A50" w:rsidRPr="00AC3A47" w:rsidRDefault="004D1A50" w:rsidP="004D1A50">
      <w:pPr>
        <w:rPr>
          <w:rFonts w:ascii="Sylfaen" w:hAnsi="Sylfaen"/>
          <w:lang w:val="ru-RU"/>
        </w:rPr>
      </w:pPr>
    </w:p>
    <w:p w:rsidR="0086313C" w:rsidRPr="00AC3A47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Default="0086313C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143AF7" w:rsidRPr="00AC3A47" w:rsidRDefault="00143AF7" w:rsidP="0086313C">
      <w:pPr>
        <w:spacing w:before="240"/>
        <w:ind w:left="-567"/>
        <w:rPr>
          <w:rFonts w:ascii="Sylfaen" w:hAnsi="Sylfaen" w:cs="Sylfaen"/>
          <w:b/>
          <w:noProof/>
          <w:lang w:val="ka-GE"/>
        </w:rPr>
      </w:pPr>
    </w:p>
    <w:p w:rsidR="0086313C" w:rsidRPr="00AC3A47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tbl>
      <w:tblPr>
        <w:tblW w:w="10542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06"/>
        <w:gridCol w:w="7736"/>
      </w:tblGrid>
      <w:tr w:rsidR="00675101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2334F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სასწავლო კურსის </w:t>
            </w:r>
          </w:p>
          <w:p w:rsidR="0086313C" w:rsidRPr="0002334F" w:rsidRDefault="0086313C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სახელწოდება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CD7" w:rsidRPr="0002334F" w:rsidRDefault="007121EA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3A303A"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გერიატრიული რეაბილიტაცია </w:t>
            </w:r>
          </w:p>
          <w:p w:rsidR="0086313C" w:rsidRPr="0002334F" w:rsidRDefault="00366CD7" w:rsidP="0002334F">
            <w:pPr>
              <w:spacing w:after="0" w:line="276" w:lineRule="auto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>(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სპეციალობის</w:t>
            </w:r>
            <w:r w:rsidR="0002334F"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u w:color="FF0000"/>
              </w:rPr>
              <w:t>სავალდებულო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</w:tc>
      </w:tr>
      <w:tr w:rsidR="00675101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2334F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2334F" w:rsidRDefault="00B5325B" w:rsidP="00CC6515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ქართული</w:t>
            </w:r>
          </w:p>
        </w:tc>
      </w:tr>
      <w:tr w:rsidR="00675101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2334F" w:rsidRDefault="0086313C" w:rsidP="00CC6515">
            <w:pPr>
              <w:spacing w:after="0" w:line="276" w:lineRule="auto"/>
              <w:ind w:left="-426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     </w:t>
            </w:r>
            <w:r w:rsidRPr="0002334F">
              <w:rPr>
                <w:rFonts w:ascii="Sylfaen" w:hAnsi="Sylfaen" w:cs="Sylfaen"/>
                <w:b/>
                <w:noProof/>
                <w:sz w:val="20"/>
                <w:szCs w:val="20"/>
              </w:rPr>
              <w:t>ავტორი</w:t>
            </w:r>
            <w:r w:rsidRPr="0002334F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/ავტორების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  </w:t>
            </w:r>
          </w:p>
          <w:p w:rsidR="0086313C" w:rsidRPr="0002334F" w:rsidRDefault="0086313C" w:rsidP="00CC6515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303A" w:rsidRPr="0002334F" w:rsidRDefault="0056270A" w:rsidP="003A303A">
            <w:pPr>
              <w:jc w:val="both"/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ასოცირებული პროფესორი</w:t>
            </w:r>
            <w:r w:rsidR="003A303A" w:rsidRPr="000233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ნინო ოთარიშვილი</w:t>
            </w:r>
          </w:p>
          <w:p w:rsidR="003A303A" w:rsidRPr="0002334F" w:rsidRDefault="003A303A" w:rsidP="003A303A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მისამართი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თბილისი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ფალიაშვილის ქ. 78 ბ,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u w:color="FF0000"/>
              </w:rPr>
              <w:t>ტელ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599616916</w:t>
            </w:r>
            <w:r w:rsidRPr="0002334F">
              <w:rPr>
                <w:rFonts w:ascii="Sylfaen" w:hAnsi="Sylfaen"/>
                <w:sz w:val="20"/>
                <w:szCs w:val="20"/>
              </w:rPr>
              <w:t>.</w:t>
            </w:r>
          </w:p>
          <w:p w:rsidR="00527024" w:rsidRPr="0002334F" w:rsidRDefault="003A303A" w:rsidP="003A303A">
            <w:pPr>
              <w:spacing w:after="0" w:line="276" w:lineRule="auto"/>
              <w:ind w:left="34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ელ.ფოსტა: </w:t>
            </w:r>
            <w:r w:rsidRPr="0002334F">
              <w:rPr>
                <w:rFonts w:ascii="Sylfaen" w:hAnsi="Sylfaen"/>
                <w:sz w:val="20"/>
                <w:szCs w:val="20"/>
              </w:rPr>
              <w:t>nniniko6800@gmail.com</w:t>
            </w:r>
          </w:p>
        </w:tc>
      </w:tr>
      <w:tr w:rsidR="00675101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2334F" w:rsidRDefault="0086313C" w:rsidP="00CC6515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2334F" w:rsidRDefault="000470C2" w:rsidP="00CC6515">
            <w:p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</w:rPr>
              <w:t xml:space="preserve">III </w:t>
            </w:r>
          </w:p>
        </w:tc>
      </w:tr>
      <w:tr w:rsidR="00CF01F6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- 5; სულ   </w:t>
            </w: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125</w:t>
            </w:r>
            <w:r w:rsidRPr="004F320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საათი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საკონტაქტო საათი -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48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ლექცია - 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15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2.  პრაქტიკული მეცადინეობა - 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30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3.  შუალედური გამოცდა -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1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 საათი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4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2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F01F6" w:rsidRPr="004F3208" w:rsidRDefault="00CF01F6" w:rsidP="00CF01F6">
            <w:pPr>
              <w:spacing w:line="360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5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 დამოუკიდებელი მუშაობა -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 xml:space="preserve"> 7</w:t>
            </w:r>
            <w:r w:rsidRPr="00CF01F6">
              <w:rPr>
                <w:rFonts w:ascii="Sylfaen" w:hAnsi="Sylfaen" w:cs="Sylfaen"/>
                <w:sz w:val="20"/>
                <w:szCs w:val="20"/>
              </w:rPr>
              <w:t>7</w:t>
            </w:r>
            <w:r w:rsidRPr="004F3208"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  <w:t xml:space="preserve">  </w:t>
            </w:r>
            <w:r w:rsidRPr="004F320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CF01F6" w:rsidRPr="004F3208" w:rsidRDefault="00CF01F6" w:rsidP="00CF01F6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4F3208">
              <w:rPr>
                <w:rFonts w:ascii="Sylfaen" w:hAnsi="Sylfaen"/>
                <w:b/>
                <w:sz w:val="20"/>
                <w:szCs w:val="20"/>
                <w:lang w:val="ka-GE"/>
              </w:rPr>
              <w:t>ინდივიდუალური მუშაობა/კონსულტაცია საჭიროებისამებრ.</w:t>
            </w:r>
          </w:p>
        </w:tc>
      </w:tr>
      <w:tr w:rsidR="00CF01F6" w:rsidRPr="00AC3A47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სასწავლო კურსის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მიზნები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pStyle w:val="ListParagraph"/>
              <w:spacing w:after="0" w:line="276" w:lineRule="auto"/>
              <w:ind w:left="0" w:firstLine="279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სასწავლო კურსის მიზანია მაგისტრანტმა სიღრმისეულად  შეისწავლოს ხანდაზმული პაციენტის ჯანმრთელობასთან დაკავშირებული პრობლემები, გერიატრიის კლინიკური ასპექტები, ხანდაზმული პაციენტის ოპტიმალური რეაბილიტაციის ასპექტები და მეთოდები.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დაშვების წინაპირობები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ოკუპაციური თერაპია, ტკივილის მართვა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de-DE"/>
              </w:rPr>
              <w:t>ცოდნა და გაცნობიერება</w:t>
            </w:r>
          </w:p>
          <w:p w:rsidR="00CF01F6" w:rsidRPr="0002334F" w:rsidRDefault="00CF01F6" w:rsidP="00CF01F6">
            <w:pPr>
              <w:pStyle w:val="ListParagraph"/>
              <w:spacing w:after="0" w:line="276" w:lineRule="auto"/>
              <w:ind w:left="40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მაგისტრანტს სიღრმისეულად ეცოდინება: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გერიატრიის ძირითადი პრინციპები და თავისებურებები;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გერონტოლოგიის მექანიზმები;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ხანდაზმულთა ფუნქციური სტატუსის აუცილებელი კომპონენტები;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ხადაზმულ ასაკში პათოლოგიური სიმპტომების და ასაკთან დაკავშირებული ცვლილებების ურთიერთგამიჯვნის მნიშვნელობა და მათი ერთმანეთთან კავშირის გამოვლენა;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5"/>
              </w:numPr>
              <w:spacing w:after="0" w:line="276" w:lineRule="auto"/>
              <w:ind w:left="621" w:hanging="342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გერიატრიული რეაბილიტაციის  ასპექტები, თანამედროვე მიდგომები და მეთოდები.</w:t>
            </w:r>
          </w:p>
          <w:p w:rsidR="00CF01F6" w:rsidRPr="0002334F" w:rsidRDefault="00CF01F6" w:rsidP="00CF01F6">
            <w:pPr>
              <w:pStyle w:val="ListParagraph"/>
              <w:spacing w:after="0" w:line="276" w:lineRule="auto"/>
              <w:ind w:left="1440"/>
              <w:jc w:val="both"/>
              <w:rPr>
                <w:rFonts w:ascii="Sylfaen" w:hAnsi="Sylfaen"/>
                <w:sz w:val="20"/>
                <w:szCs w:val="20"/>
                <w:lang w:val="de-D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6"/>
              </w:num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de-DE"/>
              </w:rPr>
              <w:t>უნარი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მაგისტრანტი შეძლებს: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გამოკვლევის გეგმის განსაზღვრას;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ხანდაზმული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ფსიქიკის მდგომარეობის ზოგად შეფასებას;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7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პაციენტის  მკურნალობისა და რეაბილიტაციის მეთოდების განსაზღვრას.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ასაკის პაციენტებში სიბერესთან ასოცირებული ცვლილებების, ასევე ფსიქიკის მდგომარეობის  გათვალისწინებით ანამნეზის შეგროვებას 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რელევანტური ინსტრუმენტული და ლაბორატორიული გამოკვლევების ანალიზს, მდგომარეობის შეფასებას; 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8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გამოკვლევის შედეგების საფუძველზე რეაბილიტაციის  რელევანტური საშუალებების განსაზღვრას. 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34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პაციენტის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ფსიქოლოგიური და ხასიათობრივი თავისებურებების გათვალისწინებით მასთან ეფექტურ ვერბალურ და არავერბალურ კომუნიკაციას, ანამნეზის მოგროვებასა და წერილობითი ფორმით რეგისტრაციას, სარეაბილიტაციო პროგრამის გაწერას.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      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შეძლებს: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პროფესიული ეთიკის ფარგლებში დაიცვას პაციენტის ინტერესები და კონფიდენციალურობა.</w:t>
            </w:r>
          </w:p>
        </w:tc>
      </w:tr>
      <w:tr w:rsidR="00CF01F6" w:rsidRPr="00B3289C" w:rsidTr="00AA160D"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ind w:left="720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1 კვირა  - ლექცია 1 სთ.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გერონტოლოგიის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და გერიატრიის ძირითადი ასპექტები,  ხადაზმული პაციენტების გამოკვლევის ძირითადი ასპექტები, ფსიქიკის მოშლა ხანდაზმულებში.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პრაქტიკული მეცადინეობა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pacing w:after="0" w:line="276" w:lineRule="auto"/>
              <w:ind w:left="600" w:hanging="600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ბიოლოგიური სიბერე, გერიატრიის კლინიკური ასპექტები, ხანდაზმული   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ადამიანის  ფუნქციური სტატუსის შეფასება, ფსიკის დარღვევის დიფერენციული დიაგნოზი გერიატრიულ პრაქტიკაში.  წაქცევის ძირითადი პრინციპები, წაქცევის ძირითადი მიზეზები.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კვირა- ლექცია 1 სთ. 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გულ– სისხლძარღვთა სისტემის ასაკობრივი ცვლილებები ხანდაზმულებში, სასუნთქი სისტემის დაავადებების თავისებურებები ხანდაზმულ ასაკში.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გულ– სისხლძარღვთა სისტემის ასაკობრივი ცვლილებები ხანდაზმულებში, სასუნთქი სისტემის დაავადებების თავისებურებები ხანდაზმულ ასაკში- პნევმონია.შეფასება, რეაბილიტაციის მეთოდების განსაზღვრა.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კვირა  - ლექცია 1 სთ.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საჭმლის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მომნელებელი სისტემის დაავადებების თავისებურებები ხანდაზმულ ასაკში, ნახშირწყლების ცვლის მოშლა, თერმორეგულაციის მოშლა, ანემიები. მინერალური ცვლა ხანდაზმულ ასაკში.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საჭმლის მომნელებელი სისტემის დაავადებების თავისებურებები ხანდაზმულ ასაკში, შეფასება, რეაბილიტაციის მეთოდების განსაზღვრა. 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4 კვირა ლექცია 1 სთ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სენილური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კატარაქტა, ასაკთან დაკავშირებული მაკულარული დეგენერაცია, სმენის ასაკობრივი ცვლილებები. რისკის ფაქტორების შეფასება, ანალიზი.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პრეზენტაცია(1 ქულა).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სენილური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კატარაქტა, ასაკთან დაკავშირებული მაკულარული დეგენერაცია, სმენის ასაკობრივი ცვლილებები. რისკის ფაქტორების შეფასება, ანალიზი.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5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კვირა  - ლექცია 1სთ.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სენსორული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დისფუნქცია ხანდაზმულ ასაკში, ხანდაზმულთა ფიზიკური აქტივობის შეფასება, წაქცევის რისკის განმსაზღვრელი სკალა, მენტალური მდგომარეობის შეფასება.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3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>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 (1 ქულა), ბლიც გამოკითხვა(1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ხანდაზმულთა ფიზიკური აქტივობის შეფასება, წაქცევის რისკის განმსაზღვრელი სკალა, მენტალური მდგომარეობის შეფასება.</w:t>
            </w:r>
          </w:p>
          <w:p w:rsidR="00CF01F6" w:rsidRPr="0002334F" w:rsidRDefault="00CF01F6" w:rsidP="00CF01F6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6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მედიკამენტური  მკურნალობა, წამლის დანიშვნის თავისებურებები.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ხანდაზმულთა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მედიკამენტური  მკურნალობა, წამლის დანიშვნის თავისებურებები. გერიატრიული ფარმაკოლოგია.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ქვიზი</w:t>
            </w:r>
          </w:p>
          <w:p w:rsidR="00CF01F6" w:rsidRPr="0002334F" w:rsidRDefault="00CF01F6" w:rsidP="00CF01F6">
            <w:pPr>
              <w:tabs>
                <w:tab w:val="left" w:pos="372"/>
              </w:tabs>
              <w:spacing w:after="0" w:line="276" w:lineRule="auto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7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კვირა - ლექცია 1 სთ.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წაქცევა ხანდაზმულ ასაკში.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წაქცევის ძირითადი პრინციპები, წაქცევის ძირითადი მიზეზები.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 შესწავლილი მასალის ზეპირი პრეზენტაცია (1 ქულა)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წაქცევა ხანდაზმულ ასაკში.</w:t>
            </w:r>
          </w:p>
          <w:p w:rsidR="00CF01F6" w:rsidRPr="0002334F" w:rsidRDefault="00CF01F6" w:rsidP="00CF01F6">
            <w:pPr>
              <w:pStyle w:val="Default"/>
              <w:jc w:val="both"/>
              <w:rPr>
                <w:sz w:val="20"/>
                <w:szCs w:val="20"/>
              </w:rPr>
            </w:pPr>
            <w:r w:rsidRPr="0002334F">
              <w:rPr>
                <w:sz w:val="20"/>
                <w:szCs w:val="20"/>
                <w:lang w:val="ka-GE"/>
              </w:rPr>
              <w:t xml:space="preserve">წაქცევის ძირითადი პრინციპები, წაქცევის ძირითადი მიზეზები. </w:t>
            </w:r>
            <w:r w:rsidRPr="0002334F">
              <w:rPr>
                <w:sz w:val="20"/>
                <w:szCs w:val="20"/>
              </w:rPr>
              <w:t>დაზოგვითი რეაბილიტაციის ძირითადი მიზნები და ამოცანები</w:t>
            </w:r>
            <w:r w:rsidRPr="0002334F">
              <w:rPr>
                <w:sz w:val="20"/>
                <w:szCs w:val="20"/>
                <w:lang w:val="ka-GE"/>
              </w:rPr>
              <w:t xml:space="preserve">. </w:t>
            </w:r>
            <w:r w:rsidRPr="0002334F">
              <w:rPr>
                <w:sz w:val="20"/>
                <w:szCs w:val="20"/>
              </w:rPr>
              <w:t>დამოუკიდებელი ვარჯიშები, მოძრაობის რეჟიმები. პასიური მოძრაობები სპეციალური ვარჯიშები</w:t>
            </w:r>
            <w:r w:rsidRPr="0002334F">
              <w:rPr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sz w:val="20"/>
                <w:szCs w:val="20"/>
              </w:rPr>
              <w:t xml:space="preserve"> და მათი შესრულების ტექნიკა.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7100A"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8 კვირა  - 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 xml:space="preserve">შუალედური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გამოცდა - 1 საათი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9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კვირა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- ლექცია 1 სთ.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უმოძრაობა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ხანდაზმულ ასაკში, ოსტეოპოროზის პრობლემა.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spacing w:after="0" w:line="276" w:lineRule="auto"/>
              <w:ind w:left="600" w:hanging="60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უმოძრაო მდგომარეობაში მყოფი პაციენტის გამოკვლევა,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ოსტეოართროზი, ოსტეოპოროზი,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დიაგნოზი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გართულებები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პროფილაქტიკა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მკურნალობისა და რეაბილიტაციის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თანამედროვე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10 კვირა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 ლექცია 1სთ.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ჯირკვალი ხანდაზმულ ასაკში, იატროგენული ენდოკრინული დაავადებები, თერმორეგულაციის მოშლა, კვებადობა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შეფასება, ანალიზი, სარეაბილიტაციო გეგმის შემუშავება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ფარისებრი ჯირკვალი ხანდაზმულ ასაკში, იატროგენული ენდოკრინული დაავადებები, თერმორეგულაციის მოშლა, კვებადობა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.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შეფასება, ანალიზი, სარეაბილიტაციო გეგმის შემუშავება. სპეციალური ვარჯიშები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ნივთიერებათა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ცვლის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დარღვევის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შინაგანი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სეკრეციის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ჯირკვლების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დაავადებების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დროს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02334F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11 კვირა - ლექცია 1 სთ.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ტრავმები და ტრავმატიზმი ხანდაზმულებში, პოლიტრავმა, განვითარების ეტაპები. რბილი ქსოვილები, დაზიანებული თითების ხრტილის დაზიანება ხანდაზმულ ასაკში, მისი რეაბილიტაცია.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შესწავლილი მასალის ზეპირი პრეზენტაცია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ტრავმები და ტრავმატიზმი ხანდაზმულებში, პოლიტრავმა, განვითარების ეტაპები. რბილი ქსოვილები, დაზიანებული თითების ხრტილის დაზიანება ხანდაზმულ ასაკში, მისი რეაბილიტაცია. 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სპეციალური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ვარჯიშები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sz w:val="20"/>
                <w:szCs w:val="20"/>
              </w:rPr>
              <w:t>(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იდიომოტ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ო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რული</w:t>
            </w:r>
            <w:r w:rsidRPr="0002334F">
              <w:rPr>
                <w:sz w:val="20"/>
                <w:szCs w:val="20"/>
              </w:rPr>
              <w:t>,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იზომეტრული</w:t>
            </w:r>
            <w:r w:rsidRPr="0002334F">
              <w:rPr>
                <w:sz w:val="20"/>
                <w:szCs w:val="20"/>
              </w:rPr>
              <w:t>,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პასიური</w:t>
            </w:r>
            <w:r w:rsidRPr="0002334F">
              <w:rPr>
                <w:sz w:val="20"/>
                <w:szCs w:val="20"/>
              </w:rPr>
              <w:t xml:space="preserve">,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პოსტურული</w:t>
            </w:r>
            <w:r w:rsidRPr="0002334F">
              <w:rPr>
                <w:sz w:val="20"/>
                <w:szCs w:val="20"/>
              </w:rPr>
              <w:t>,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მაკორეგირებელი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).</w:t>
            </w:r>
            <w:r w:rsidRPr="0002334F">
              <w:rPr>
                <w:sz w:val="20"/>
                <w:szCs w:val="20"/>
              </w:rPr>
              <w:t xml:space="preserve">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12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-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ლექცია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1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სთ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ანთებითი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დაავადებები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მწვავე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ქრონიკული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ტიპი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ფიბროზი ხანდაზმულ ასაკში, მისი რეაბილიტაცია.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  ანთებითი დაავადებები, მწვავე და ქრონიკული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ოსტეომიელიტი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ჰემატოგენური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ტიპი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დისტროფია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დარღვევები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ძვლის</w:t>
            </w:r>
            <w:r w:rsidRPr="0002334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>ფიბროზი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13 კვირა - ლექცია  1 სთ. </w:t>
            </w: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>კვება ზრდასრულ, შუახნის და მხცოვანი ასაკისას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- თავისებურებები. </w:t>
            </w:r>
            <w:r w:rsidRPr="0002334F">
              <w:rPr>
                <w:rFonts w:ascii="Sylfaen" w:hAnsi="Sylfaen"/>
                <w:sz w:val="20"/>
                <w:szCs w:val="20"/>
              </w:rPr>
              <w:t>ოპტიმალური დიეტა (კვება)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.ფიზიკური აქტივობის პროგრამა 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ხანდაზმულ ასაკში </w:t>
            </w:r>
            <w:r w:rsidRPr="0002334F">
              <w:rPr>
                <w:rFonts w:ascii="Sylfaen" w:hAnsi="Sylfaen"/>
                <w:sz w:val="20"/>
                <w:szCs w:val="20"/>
              </w:rPr>
              <w:t>შაქრიანი დიაბეტისას.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</w:rPr>
              <w:t>კვები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თ</w:t>
            </w:r>
            <w:r w:rsidRPr="0002334F">
              <w:rPr>
                <w:rFonts w:ascii="Sylfaen" w:hAnsi="Sylfaen"/>
                <w:sz w:val="20"/>
                <w:szCs w:val="20"/>
              </w:rPr>
              <w:t>ი მოთხოვნილებები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და ჭარბი წონის მართვა.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it-IT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მეცადინეობა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it-IT"/>
              </w:rPr>
              <w:t xml:space="preserve"> –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</w:t>
            </w: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>დაბერების პროცესი და ნუტრიენტების საჭიროება. კვებითი მოთხოვნილებები ფიზიკური ვარჯიშისას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2334F">
              <w:rPr>
                <w:rFonts w:ascii="Sylfaen" w:hAnsi="Sylfaen"/>
                <w:sz w:val="20"/>
                <w:szCs w:val="20"/>
              </w:rPr>
              <w:t>დიეტის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ა და სარეაბილიტაციო-გამაჯანსაღებელი საშუალებების 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დაგეგმვა შაქრიანი დიბეტისას, პაციენტის  ჯანმრთელობის ხელშეწყობა.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14 კვირა - ლექცია 1 სთ. 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ხანდაზმულ ასაკში </w:t>
            </w:r>
            <w:r w:rsidRPr="0002334F">
              <w:rPr>
                <w:rFonts w:ascii="Sylfaen" w:hAnsi="Sylfaen"/>
                <w:sz w:val="20"/>
                <w:szCs w:val="20"/>
              </w:rPr>
              <w:t>გულსისხლძართვა და ფილტვის დაავადებები (გულის კორონარული დაავადება, ესენციური ჰიპერტენზია, ფილტვის დაავადებები და სხვა)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. </w:t>
            </w: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სთ.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დავალების შემოწმება: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შესწავლილი  მასალის ზეპირი პრეზენტაცია (1 ქულა).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სამკურნალო ვარჯიშები გულსისხლძარღვთა დაავადებების დროს, სუნთქვითი ვარჯიშების კომპლექსები. სარეაბილიტაციო, სამკურნალო პროგრამის შემიშავება და მართვა. 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 უნარ-ჩვევების დემონსტრირება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15 კვირა - ლექცია 1 სთ.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დემენცია, გამომწვევი მიზეზები, სიმპტომატიკა.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მეცადინეობა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მეცადინეობა - 2 საათი:    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დემენციის სახეობების (ალცჰეიმერი, სისხლძარღვოვანი, ლევის სხეულებით და სხვა) დახასიათება, კლასიფიკაცია, სიხშირე,  სიმპტომების ანალიზი. სამკურნალო ვარჯიშები, სარეაბილიტაციო, სამკურნალო პროგრამის შემუშავება და მართვა. </w:t>
            </w:r>
          </w:p>
          <w:p w:rsidR="00CF01F6" w:rsidRPr="0002334F" w:rsidRDefault="00CF01F6" w:rsidP="00CF01F6">
            <w:pPr>
              <w:spacing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16  კვირა - ლექცია 1 სთ.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ალცჰეიმერის დაავადება, კლასიფიკაცია, ადრეული და მოგვიანებითი სიმპტომები.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pStyle w:val="BodyTextIndent"/>
              <w:jc w:val="both"/>
              <w:rPr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პრაქტიკული</w:t>
            </w: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მეცადინეობა</w:t>
            </w:r>
            <w:r w:rsidRPr="0002334F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2 სთ.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დავალების შემოწმება: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შესწავლილი მასალის ზეპირი პრეზენტაცია (1 ქულა), ბლიც გამოკითხვა (1 ქულა).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კოგნიტური მოშლის დადგენის ტესტი, (ფოლშტეინის მინი-მენტალური მდგომარეობის კვლევა). ალცჰეიმერი და ტკივილი, ტკივილის შეფასება სტანდარტიზირებული სკალებით (</w:t>
            </w:r>
            <w:r w:rsidRPr="0002334F">
              <w:rPr>
                <w:rFonts w:ascii="Sylfaen" w:hAnsi="Sylfaen"/>
                <w:sz w:val="20"/>
                <w:szCs w:val="20"/>
              </w:rPr>
              <w:t>ECPA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DOLOPLUS, PAINAD)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.</w:t>
            </w:r>
          </w:p>
          <w:p w:rsidR="00CF01F6" w:rsidRPr="0002334F" w:rsidRDefault="00CF01F6" w:rsidP="00CF01F6">
            <w:pPr>
              <w:pStyle w:val="Default"/>
              <w:jc w:val="both"/>
              <w:rPr>
                <w:sz w:val="20"/>
                <w:szCs w:val="20"/>
              </w:rPr>
            </w:pPr>
            <w:r w:rsidRPr="0002334F">
              <w:rPr>
                <w:sz w:val="20"/>
                <w:szCs w:val="20"/>
              </w:rPr>
              <w:t xml:space="preserve">დამოუკიდებელი ვარჯიშები, მოძრაობის რეჟიმები.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</w:rPr>
              <w:t>პასიური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მოძრაობები სპეციალური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ვარჯიშებით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მათი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შესრულების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ტექნიკა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.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მოძრაობის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რეჟიმები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წოლითი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პალატის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დაზოგვითი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რეაბილიტაციის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ძირითადი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მიზნები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</w:rPr>
              <w:t>ამოცანები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, </w:t>
            </w:r>
          </w:p>
          <w:p w:rsidR="00CF01F6" w:rsidRPr="0002334F" w:rsidRDefault="00CF01F6" w:rsidP="00CF01F6">
            <w:pPr>
              <w:widowControl w:val="0"/>
              <w:autoSpaceDE w:val="0"/>
              <w:autoSpaceDN w:val="0"/>
              <w:adjustRightInd w:val="0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დავალება: ლ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ექციაზე და პრაქტიკულზე განხილული მასალის დასწავლა.</w:t>
            </w:r>
            <w:r w:rsidRPr="0002334F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</w:tc>
      </w:tr>
      <w:tr w:rsidR="00CF01F6" w:rsidRPr="00B3289C" w:rsidTr="00AA160D">
        <w:tc>
          <w:tcPr>
            <w:tcW w:w="105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17-19 კვირა-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დასკვნითი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გამოცდა-2სთ.</w:t>
            </w: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სასწავლო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კურსის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-ტექნიკური </w:t>
            </w:r>
            <w:r w:rsidRPr="0002334F">
              <w:rPr>
                <w:rFonts w:ascii="Sylfaen" w:eastAsia="Times New Roman" w:hAnsi="Sylfaen"/>
                <w:b/>
                <w:sz w:val="20"/>
                <w:szCs w:val="20"/>
              </w:rPr>
              <w:t>რესურსები</w:t>
            </w:r>
          </w:p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უნივერსიტეტის კლინიკა</w:t>
            </w:r>
            <w:r w:rsidRPr="0002334F">
              <w:rPr>
                <w:rFonts w:ascii="Sylfaen" w:hAnsi="Sylfaen"/>
                <w:sz w:val="20"/>
                <w:szCs w:val="20"/>
              </w:rPr>
              <w:t>,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დატვირთვების სინჯების ნიმუშები, რეაბილიტაციის პროგრამების ნიმუშები.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სწავლების ფორმატი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მეცადინეობები. 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</w:rPr>
            </w:pPr>
          </w:p>
        </w:tc>
      </w:tr>
      <w:tr w:rsidR="00CF01F6" w:rsidRPr="00B3289C" w:rsidTr="00161665"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სწავლების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/</w:t>
            </w:r>
            <w:r w:rsidRPr="0002334F">
              <w:rPr>
                <w:rFonts w:ascii="Sylfaen" w:hAnsi="Sylfaen"/>
                <w:b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 xml:space="preserve">მასალის ვერბალური პრეზენტაცია - 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თეორიული მასალის ზეპირი პრეზენტაცია, მსჯელობა კონკრეტულ საკითხებზე, რომელიც შეიძლება განხორციელდეს შეკითხვებზე პასუხის სახით.</w:t>
            </w:r>
          </w:p>
          <w:p w:rsidR="00CF01F6" w:rsidRPr="0002334F" w:rsidRDefault="00CF01F6" w:rsidP="00CF01F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ბლიც გამოკითხვა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- გავლილი </w:t>
            </w:r>
            <w:r w:rsidRPr="0002334F">
              <w:rPr>
                <w:rFonts w:ascii="Sylfaen" w:hAnsi="Sylfaen" w:cs="Verdana"/>
                <w:sz w:val="20"/>
                <w:szCs w:val="20"/>
                <w:lang w:val="ka-GE"/>
              </w:rPr>
              <w:t>მასალის ფარგლებში შეკითხვების დასმა, რომელიც ხელს   უწყობს გავლილი მასალის მიმდინარე მასალასთან კორელაციაში გაცნობიერებას და   მისი   ანალიზის უნარს.</w:t>
            </w:r>
          </w:p>
          <w:p w:rsidR="00CF01F6" w:rsidRPr="0002334F" w:rsidRDefault="00CF01F6" w:rsidP="00CF01F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 w:cs="Verdana"/>
                <w:sz w:val="20"/>
                <w:szCs w:val="20"/>
                <w:lang w:val="ka-GE"/>
              </w:rPr>
              <w:t xml:space="preserve">  </w:t>
            </w:r>
            <w:r w:rsidRPr="0002334F">
              <w:rPr>
                <w:rFonts w:ascii="Sylfaen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- ვიზუალური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მასალის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პრეზენტაცია 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</w:rPr>
              <w:t xml:space="preserve">Power Point </w:t>
            </w:r>
            <w:r w:rsidRPr="0002334F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>-ით.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>საგანმანათლებლო კურსის ხელმძღვანელის უშუალო მონიტორინგით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პრაქტიკული სამუშაოს შესრულება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(ავადმყოფის ანამნეზის მოკრება, ფიზიკური გამოკვლევა და მონაცემების რეგისტრაცია, ინსტრუმენტული გამოკვლევის შედეგების წაკითხვა და ინტერპრეტაცია , ლაბორატორიული გამოკვლევის შედეგების წაკითხვა და ინტერპრეტაცია, დიფდიაგნოზის გაკეთება და დიაგნოზის განსაზღვრა ,რეაბილიტაციისა და მკურნალობის გეგმის შემუშავება ).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.</w:t>
            </w:r>
            <w:r w:rsidRPr="0002334F">
              <w:rPr>
                <w:sz w:val="20"/>
                <w:szCs w:val="20"/>
              </w:rPr>
              <w:t xml:space="preserve"> </w:t>
            </w: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ანალიზი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02334F">
              <w:rPr>
                <w:rFonts w:ascii="Sylfaen" w:eastAsia="Calibri" w:hAnsi="Sylfaen"/>
                <w:sz w:val="20"/>
                <w:szCs w:val="20"/>
                <w:lang w:val="ka-GE"/>
              </w:rPr>
              <w:t>ძირითადი დებულებების ინტერპრეტაცია, ანალიზის გაკეთება და დასკვნა.</w:t>
            </w:r>
          </w:p>
          <w:p w:rsidR="00CF01F6" w:rsidRPr="0002334F" w:rsidRDefault="00CF01F6" w:rsidP="00CF01F6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ქვიზი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- შედგენილი  კითხვების სახით, რომელიც შეიძლება შესრულდეს როგორც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წერითი, ასევე ზეპირი ფორმით.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ტესტი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 კონკრეტული თემატიკის საკითხების  სახით</w:t>
            </w:r>
            <w:r w:rsidRPr="0002334F">
              <w:rPr>
                <w:rFonts w:ascii="Sylfaen" w:hAnsi="Sylfaen"/>
                <w:sz w:val="20"/>
                <w:szCs w:val="20"/>
              </w:rPr>
              <w:t>.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წიგნზე მუშაობის მეთოდი -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მითითებული ლიტერატურის  დამუშავება;  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მუშაობის მეთოდი -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კონსპექტების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, ჩანაწერების  გაკეთება; 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კონსულტაცი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- პედაგოგთან ინდივიდუალური შეხვედრა გაურკვეველ, დასაზუსტებელ   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საკითხებთან დაკავშირებით.</w:t>
            </w:r>
          </w:p>
          <w:p w:rsidR="00CF01F6" w:rsidRPr="0002334F" w:rsidRDefault="00CF01F6" w:rsidP="00CF01F6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2334F">
              <w:rPr>
                <w:rFonts w:ascii="Calibri" w:eastAsia="Times New Roman" w:hAnsi="Calibri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CF01F6" w:rsidRPr="0002334F" w:rsidRDefault="00CF01F6" w:rsidP="00CF01F6">
            <w:pPr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CF01F6" w:rsidRPr="00B3289C" w:rsidTr="00161665">
        <w:trPr>
          <w:trHeight w:val="64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lastRenderedPageBreak/>
              <w:t>შეფასების კრიტერიუმები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18"/>
              </w:numPr>
              <w:spacing w:after="0"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 ა.ა) (</w:t>
            </w:r>
            <w:r w:rsidRPr="0002334F">
              <w:rPr>
                <w:b/>
                <w:sz w:val="20"/>
                <w:szCs w:val="20"/>
              </w:rPr>
              <w:t xml:space="preserve"> A ) 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>ფრიადი  –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91% –100%;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2334F">
              <w:rPr>
                <w:rFonts w:ascii="Sylfaen" w:hAnsi="Sylfaen" w:cs="AcadNusx"/>
                <w:sz w:val="20"/>
                <w:szCs w:val="20"/>
              </w:rPr>
              <w:t xml:space="preserve">ა.ბ) ( </w:t>
            </w:r>
            <w:r w:rsidRPr="0002334F">
              <w:rPr>
                <w:b/>
                <w:sz w:val="20"/>
                <w:szCs w:val="20"/>
              </w:rPr>
              <w:t xml:space="preserve">B ) 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 xml:space="preserve">ძალიან კარგი 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81-90 %;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2334F">
              <w:rPr>
                <w:b/>
                <w:sz w:val="20"/>
                <w:szCs w:val="20"/>
              </w:rPr>
              <w:t xml:space="preserve">  </w:t>
            </w:r>
            <w:r w:rsidRPr="0002334F">
              <w:rPr>
                <w:rFonts w:ascii="Sylfaen" w:hAnsi="Sylfaen"/>
                <w:sz w:val="20"/>
                <w:szCs w:val="20"/>
              </w:rPr>
              <w:t>ა.გ)</w:t>
            </w:r>
            <w:r w:rsidRPr="0002334F">
              <w:rPr>
                <w:b/>
                <w:sz w:val="20"/>
                <w:szCs w:val="20"/>
              </w:rPr>
              <w:t xml:space="preserve">  ( C ) 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 xml:space="preserve">კარგი 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71-80 %;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 xml:space="preserve"> ა.დ) ( </w:t>
            </w:r>
            <w:r w:rsidRPr="0002334F">
              <w:rPr>
                <w:b/>
                <w:sz w:val="20"/>
                <w:szCs w:val="20"/>
              </w:rPr>
              <w:t xml:space="preserve">D ) 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 xml:space="preserve">დამაკმაყოფილებელი 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61-70%;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 xml:space="preserve"> ა.ე) ( </w:t>
            </w:r>
            <w:r w:rsidRPr="0002334F">
              <w:rPr>
                <w:b/>
                <w:sz w:val="20"/>
                <w:szCs w:val="20"/>
              </w:rPr>
              <w:t xml:space="preserve">E ) 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 xml:space="preserve">საკმარისი 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51-60 %.</w:t>
            </w: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CF01F6" w:rsidRPr="0002334F" w:rsidRDefault="00CF01F6" w:rsidP="00CF01F6">
            <w:p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CF01F6" w:rsidRPr="0002334F" w:rsidRDefault="00CF01F6" w:rsidP="00CF01F6">
            <w:pPr>
              <w:rPr>
                <w:rFonts w:ascii="AcadNusx" w:hAnsi="AcadNusx" w:cs="AcadNusx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</w:rPr>
              <w:t xml:space="preserve">      ბ.ა) (</w:t>
            </w:r>
            <w:r w:rsidRPr="0002334F">
              <w:rPr>
                <w:b/>
                <w:sz w:val="20"/>
                <w:szCs w:val="20"/>
              </w:rPr>
              <w:t>FX)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 xml:space="preserve"> ვერ ჩააბარა–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41-50%, რაც ნიშნავს, რომ სტუდენტს  ჩასაბარებლად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CF01F6" w:rsidRPr="0002334F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AcadNusx"/>
                <w:sz w:val="20"/>
                <w:szCs w:val="20"/>
              </w:rPr>
              <w:t xml:space="preserve">     ბ.ბ)  (</w:t>
            </w:r>
            <w:r w:rsidRPr="0002334F">
              <w:rPr>
                <w:b/>
                <w:sz w:val="20"/>
                <w:szCs w:val="20"/>
                <w:lang w:val="pt-PT"/>
              </w:rPr>
              <w:t xml:space="preserve">F) </w:t>
            </w:r>
            <w:r w:rsidRPr="0002334F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ჩაიჭრა – 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>მაქსიმალური შეფასების 40% 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CF01F6" w:rsidRPr="0002334F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02334F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02334F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72" w:right="-15" w:firstLine="0"/>
              <w:jc w:val="both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02334F">
              <w:rPr>
                <w:rFonts w:ascii="Sylfaen" w:hAnsi="Sylfaen" w:cs="AcadNusx"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02334F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ს </w:t>
            </w:r>
            <w:r w:rsidRPr="0002334F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CF01F6" w:rsidRPr="0002334F" w:rsidRDefault="00CF01F6" w:rsidP="00CF01F6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  </w:t>
            </w: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მასალის ზეპირი პრეზენტაცია -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ტარდება 14-ჯერ, პირველი კვირის გარდა, ფასდება სემესტრში 14 ქულით;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 თეორიულ მასალას, პასუხი სწორი, სრულყოფილი და დასაბუთებულია. </w:t>
            </w:r>
          </w:p>
          <w:p w:rsidR="00CF01F6" w:rsidRPr="0002334F" w:rsidRDefault="00CF01F6" w:rsidP="00CF01F6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 მასალას ვერ პასუხობს კითხვებზე.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ბლიც-გამოკითხვა -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7-ჯერ, პირველი კვირის გარდა განვლილი მასალის ფარგლებში, ფასდება სემესტრში 7 ქულით;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შეფასების კრიტერიუმები: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სტუდენტი კარგად არის მომზადებული, კარგად ფლობს სილაბუსით გათვალისწინებულ თეორიულ მასალას, პასუხი სწორი, სრულყოფილია. </w:t>
            </w:r>
          </w:p>
          <w:p w:rsidR="00CF01F6" w:rsidRPr="0002334F" w:rsidRDefault="00CF01F6" w:rsidP="00CF01F6">
            <w:pPr>
              <w:tabs>
                <w:tab w:val="left" w:pos="270"/>
              </w:tabs>
              <w:autoSpaceDE w:val="0"/>
              <w:autoSpaceDN w:val="0"/>
              <w:adjustRightInd w:val="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ქულა: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სტუდენტი მოუმზადებელია, ვერ ფლობს სილაბუსით გათვალსიწინებულ მასალას არ იღებს მონაწილეობას გამოკითხვაში.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პრაქტიკული უნარების დემონსტრირება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 ტარდება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7-ჯერ,  ფასდება  7 ქულით;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შეფასების კრიტერიუმები: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1 ქულა- შეუძლია  </w:t>
            </w: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>ასაკის, ფიზიკური მდგომარეობისა და გამოკვლევის შედეგების გათვალისწინებით რელევანტური სამკურნალო-სარეაბილიტაციო  გეგმის შემუშავება</w:t>
            </w:r>
            <w:r w:rsidRPr="0002334F">
              <w:rPr>
                <w:rFonts w:ascii="Sylfaen" w:eastAsia="Calibri" w:hAnsi="Sylfaen"/>
                <w:sz w:val="20"/>
                <w:szCs w:val="20"/>
                <w:lang w:val="ka-GE"/>
              </w:rPr>
              <w:t>.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0 ქულა- არ შეუძლია </w:t>
            </w:r>
            <w:r w:rsidRPr="0002334F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ძირითადი დებულებების ინტერპრეტაცია, ანალიზის გაკეთება და ვერ აკეთებს   </w:t>
            </w:r>
            <w:r w:rsidRPr="0002334F">
              <w:rPr>
                <w:rFonts w:ascii="Sylfaen" w:hAnsi="Sylfaen" w:cs="AcadNusx"/>
                <w:sz w:val="20"/>
                <w:szCs w:val="20"/>
                <w:lang w:val="ka-GE"/>
              </w:rPr>
              <w:t>სამკურნალო-სარეაბილიტაციო  გეგმა</w:t>
            </w:r>
          </w:p>
          <w:p w:rsidR="00CF01F6" w:rsidRPr="0002334F" w:rsidRDefault="00CF01F6" w:rsidP="00CF01F6">
            <w:pPr>
              <w:pStyle w:val="ListParagrap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ქვიზი -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ტარდება</w:t>
            </w: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სემესტრში ერთხელ, შედგება 12 საკითხისაგან, თითოეული საკითხი ფასდება თითო ქულით-   სულ 12</w:t>
            </w:r>
            <w:r w:rsidRPr="0002334F">
              <w:rPr>
                <w:rFonts w:ascii="Sylfaen" w:hAnsi="Sylfaen"/>
                <w:sz w:val="20"/>
                <w:szCs w:val="20"/>
                <w:lang w:val="ru-RU"/>
              </w:rPr>
              <w:t xml:space="preserve">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pStyle w:val="ListParagraph"/>
              <w:numPr>
                <w:ilvl w:val="0"/>
                <w:numId w:val="42"/>
              </w:numPr>
              <w:spacing w:after="0" w:line="240" w:lineRule="auto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  <w:lang w:val="ka-GE"/>
              </w:rPr>
              <w:t>შუალედური გამოცდა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: ტარდება ტესტის სახით, სადაც მოცემულია 20 კითხვა, თითო საკითხი ფასდება თითო ქულით.</w:t>
            </w:r>
          </w:p>
          <w:p w:rsidR="00CF01F6" w:rsidRPr="0002334F" w:rsidRDefault="00CF01F6" w:rsidP="00CF01F6">
            <w:pPr>
              <w:pStyle w:val="ListParagraph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CF01F6" w:rsidRPr="0002334F" w:rsidRDefault="00CF01F6" w:rsidP="00CF01F6">
            <w:pPr>
              <w:numPr>
                <w:ilvl w:val="0"/>
                <w:numId w:val="20"/>
              </w:numPr>
              <w:spacing w:after="0" w:line="240" w:lineRule="auto"/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02334F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CF01F6" w:rsidRPr="0002334F" w:rsidRDefault="00CF01F6" w:rsidP="00CF01F6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F01F6" w:rsidRPr="0002334F" w:rsidRDefault="00CF01F6" w:rsidP="00CF01F6">
            <w:pPr>
              <w:spacing w:line="276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</w:rPr>
              <w:t>სტუდენტს დასკვნით გამოცდაზე გასვლის უფლება ეძლევა, თუ შუალედური შეფასებებით დააგროვა მინიმუმ 3</w:t>
            </w: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0</w:t>
            </w:r>
            <w:r w:rsidRPr="0002334F">
              <w:rPr>
                <w:rFonts w:ascii="Sylfaen" w:hAnsi="Sylfaen" w:cs="Sylfaen"/>
                <w:sz w:val="20"/>
                <w:szCs w:val="20"/>
              </w:rPr>
              <w:t xml:space="preserve"> ქულა; </w:t>
            </w:r>
          </w:p>
          <w:p w:rsidR="00CF01F6" w:rsidRPr="0002334F" w:rsidRDefault="00CF01F6" w:rsidP="00CF01F6">
            <w:pPr>
              <w:spacing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>41-50 ქულა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ს,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დამატებით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 გამოცდაზე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ერთხელ 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გასვლის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უფლება.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 იმ შემთხვევაში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>40 და ნაკლებ ქულა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02334F">
              <w:rPr>
                <w:rFonts w:ascii="Sylfaen" w:hAnsi="Sylfaen"/>
                <w:sz w:val="20"/>
                <w:szCs w:val="20"/>
                <w:lang w:val="de-DE"/>
              </w:rPr>
              <w:t xml:space="preserve">,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CF01F6" w:rsidRPr="0002334F" w:rsidRDefault="00CF01F6" w:rsidP="00CF01F6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pt-PT"/>
              </w:rPr>
              <w:t>სტუდენტს დამატებით გამოცდაზე გასვლის უფლება აქვს იმავე სემესტრში (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20-21</w:t>
            </w:r>
            <w:r w:rsidRPr="0002334F">
              <w:rPr>
                <w:rFonts w:ascii="Sylfaen" w:hAnsi="Sylfaen"/>
                <w:sz w:val="20"/>
                <w:szCs w:val="20"/>
              </w:rPr>
              <w:t>-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ე  კვირა).</w:t>
            </w:r>
            <w:r w:rsidRPr="0002334F">
              <w:rPr>
                <w:rFonts w:ascii="Sylfaen" w:hAnsi="Sylfaen"/>
                <w:sz w:val="20"/>
                <w:szCs w:val="20"/>
                <w:lang w:val="pt-PT"/>
              </w:rPr>
              <w:t xml:space="preserve"> დასკვნით და შესაბამის დამატებით გამოცდას შორის შუალედი უნდა იყოს არა ნაკლებ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Pr="0002334F">
              <w:rPr>
                <w:rFonts w:ascii="Sylfaen" w:hAnsi="Sylfaen"/>
                <w:sz w:val="20"/>
                <w:szCs w:val="20"/>
                <w:lang w:val="pt-PT"/>
              </w:rPr>
              <w:t xml:space="preserve"> დღისა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CF01F6" w:rsidRPr="00B3289C" w:rsidTr="00161665">
        <w:trPr>
          <w:trHeight w:val="841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 w:cs="Sylfaen"/>
                <w:sz w:val="20"/>
                <w:szCs w:val="20"/>
                <w:lang w:val="ka-GE"/>
              </w:rPr>
              <w:t>1.სიმონია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 გ. 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-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კლინიკური გერიატრიის საფუძვლები. თბ.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, </w:t>
            </w: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2014</w:t>
            </w:r>
            <w:r w:rsidRPr="0002334F">
              <w:rPr>
                <w:rFonts w:ascii="Sylfaen" w:hAnsi="Sylfaen"/>
                <w:sz w:val="20"/>
                <w:szCs w:val="20"/>
              </w:rPr>
              <w:t>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>2.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სიმონია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.,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ანდრონიკაშვილი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>.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-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კლინიკური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გერიატრია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.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ბაკურ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სულაკაურის</w:t>
            </w:r>
            <w:r w:rsidRPr="0002334F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გამომცემლობა</w:t>
            </w:r>
            <w:r w:rsidRPr="0002334F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. თბ., 2001.</w:t>
            </w:r>
          </w:p>
        </w:tc>
      </w:tr>
      <w:tr w:rsidR="00CF01F6" w:rsidRPr="00B3289C" w:rsidTr="00161665">
        <w:trPr>
          <w:trHeight w:val="1367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F01F6" w:rsidRPr="0002334F" w:rsidRDefault="00CF01F6" w:rsidP="00CF01F6">
            <w:pPr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lastRenderedPageBreak/>
              <w:t>დამხმარე ლიტერატურა</w:t>
            </w:r>
          </w:p>
        </w:tc>
        <w:tc>
          <w:tcPr>
            <w:tcW w:w="7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01F6" w:rsidRPr="0002334F" w:rsidRDefault="00205DC0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hyperlink r:id="rId9" w:tooltip="Search for works by this author" w:history="1">
              <w:r w:rsidR="00CF01F6" w:rsidRPr="0002334F">
                <w:rPr>
                  <w:rFonts w:ascii="Sylfaen" w:hAnsi="Sylfaen"/>
                  <w:sz w:val="20"/>
                  <w:szCs w:val="20"/>
                  <w:lang w:val="ka-GE"/>
                </w:rPr>
                <w:t>Kane, Robert L</w:t>
              </w:r>
            </w:hyperlink>
            <w:r w:rsidR="00CF01F6" w:rsidRPr="0002334F">
              <w:rPr>
                <w:rFonts w:ascii="Sylfaen" w:hAnsi="Sylfaen"/>
                <w:sz w:val="20"/>
                <w:szCs w:val="20"/>
              </w:rPr>
              <w:t xml:space="preserve">. </w:t>
            </w:r>
            <w:r w:rsidR="00CF01F6"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- </w:t>
            </w:r>
            <w:hyperlink r:id="rId10" w:tooltip="View details for this title" w:history="1">
              <w:r w:rsidR="00CF01F6" w:rsidRPr="0002334F">
                <w:rPr>
                  <w:rFonts w:ascii="Sylfaen" w:hAnsi="Sylfaen"/>
                  <w:sz w:val="20"/>
                  <w:szCs w:val="20"/>
                  <w:lang w:val="ka-GE"/>
                </w:rPr>
                <w:t>Essentials of clinical geriatrics</w:t>
              </w:r>
            </w:hyperlink>
            <w:r w:rsidR="00CF01F6" w:rsidRPr="0002334F">
              <w:rPr>
                <w:rFonts w:ascii="Sylfaen" w:hAnsi="Sylfaen"/>
                <w:sz w:val="20"/>
                <w:szCs w:val="20"/>
                <w:lang w:val="ka-GE"/>
              </w:rPr>
              <w:t>. McGraw-Hill, New York, 2013.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02334F">
              <w:rPr>
                <w:rFonts w:ascii="Sylfaen" w:hAnsi="Sylfaen"/>
                <w:b/>
                <w:sz w:val="20"/>
                <w:szCs w:val="20"/>
              </w:rPr>
              <w:t>Elbook:</w:t>
            </w:r>
          </w:p>
          <w:p w:rsidR="00CF01F6" w:rsidRPr="0002334F" w:rsidRDefault="00CF01F6" w:rsidP="00CF01F6">
            <w:pPr>
              <w:shd w:val="clear" w:color="auto" w:fill="FFFFFF"/>
              <w:spacing w:after="0" w:line="276" w:lineRule="auto"/>
              <w:jc w:val="both"/>
              <w:rPr>
                <w:rFonts w:ascii="Sylfaen" w:hAnsi="Sylfaen"/>
                <w:sz w:val="20"/>
                <w:szCs w:val="20"/>
              </w:rPr>
            </w:pPr>
            <w:r w:rsidRPr="0002334F">
              <w:rPr>
                <w:rFonts w:ascii="Sylfaen" w:hAnsi="Sylfaen"/>
                <w:sz w:val="20"/>
                <w:szCs w:val="20"/>
                <w:lang w:val="ka-GE"/>
              </w:rPr>
              <w:t xml:space="preserve">Bowker L. K., Price J. </w:t>
            </w:r>
            <w:r w:rsidRPr="0002334F">
              <w:rPr>
                <w:rFonts w:ascii="Sylfaen" w:hAnsi="Sylfaen"/>
                <w:sz w:val="20"/>
                <w:szCs w:val="20"/>
              </w:rPr>
              <w:t>D., Smith S. – Oxford Hahdbook of Geriatric Medicine. 2</w:t>
            </w:r>
            <w:r w:rsidRPr="0002334F">
              <w:rPr>
                <w:rFonts w:ascii="Sylfaen" w:hAnsi="Sylfaen"/>
                <w:sz w:val="20"/>
                <w:szCs w:val="20"/>
                <w:vertAlign w:val="superscript"/>
              </w:rPr>
              <w:t>nd</w:t>
            </w:r>
            <w:r w:rsidRPr="0002334F">
              <w:rPr>
                <w:rFonts w:ascii="Sylfaen" w:hAnsi="Sylfaen"/>
                <w:sz w:val="20"/>
                <w:szCs w:val="20"/>
              </w:rPr>
              <w:t xml:space="preserve"> red., Oxford University Press,2012.</w:t>
            </w:r>
          </w:p>
        </w:tc>
      </w:tr>
    </w:tbl>
    <w:p w:rsidR="0086313C" w:rsidRPr="00B3289C" w:rsidRDefault="0086313C" w:rsidP="002D4952">
      <w:pPr>
        <w:spacing w:line="360" w:lineRule="auto"/>
        <w:jc w:val="both"/>
        <w:rPr>
          <w:rFonts w:ascii="Sylfaen" w:hAnsi="Sylfaen"/>
          <w:sz w:val="24"/>
          <w:szCs w:val="24"/>
          <w:lang w:val="ka-GE"/>
        </w:rPr>
      </w:pPr>
    </w:p>
    <w:p w:rsidR="00442B7A" w:rsidRPr="008A1F10" w:rsidRDefault="0086313C" w:rsidP="008A1F10">
      <w:pPr>
        <w:pStyle w:val="ListParagraph"/>
        <w:spacing w:line="360" w:lineRule="auto"/>
        <w:ind w:left="426"/>
        <w:rPr>
          <w:rFonts w:ascii="Sylfaen" w:hAnsi="Sylfaen"/>
          <w:sz w:val="24"/>
          <w:szCs w:val="24"/>
          <w:lang w:val="ka-GE"/>
        </w:rPr>
      </w:pPr>
      <w:r w:rsidRPr="008A1F10">
        <w:rPr>
          <w:rFonts w:ascii="Sylfaen" w:hAnsi="Sylfaen"/>
          <w:sz w:val="24"/>
          <w:szCs w:val="24"/>
          <w:lang w:val="ka-GE"/>
        </w:rPr>
        <w:t>ავტორი/</w:t>
      </w:r>
      <w:r w:rsidR="004E36AB" w:rsidRPr="008A1F10">
        <w:rPr>
          <w:rFonts w:ascii="Sylfaen" w:hAnsi="Sylfaen"/>
          <w:sz w:val="24"/>
          <w:szCs w:val="24"/>
          <w:lang w:val="ka-GE"/>
        </w:rPr>
        <w:t>ავტორები</w:t>
      </w:r>
      <w:r w:rsidRPr="008A1F10">
        <w:rPr>
          <w:rFonts w:ascii="Sylfaen" w:hAnsi="Sylfaen"/>
          <w:sz w:val="24"/>
          <w:szCs w:val="24"/>
          <w:lang w:val="ka-GE"/>
        </w:rPr>
        <w:t>:</w:t>
      </w:r>
      <w:r w:rsidR="00161665">
        <w:rPr>
          <w:rFonts w:ascii="Sylfaen" w:hAnsi="Sylfaen"/>
          <w:sz w:val="24"/>
          <w:szCs w:val="24"/>
        </w:rPr>
        <w:t xml:space="preserve">                                                             </w:t>
      </w:r>
      <w:r w:rsidR="008A1F10" w:rsidRPr="008A1F10">
        <w:rPr>
          <w:rFonts w:ascii="Sylfaen" w:hAnsi="Sylfaen"/>
          <w:sz w:val="24"/>
          <w:szCs w:val="24"/>
          <w:lang w:val="ka-GE"/>
        </w:rPr>
        <w:t xml:space="preserve"> </w:t>
      </w:r>
      <w:r w:rsidR="008A1F10" w:rsidRPr="008A1F10">
        <w:rPr>
          <w:rFonts w:ascii="Sylfaen" w:hAnsi="Sylfaen" w:cs="Sylfaen"/>
          <w:noProof/>
          <w:sz w:val="24"/>
          <w:szCs w:val="24"/>
        </w:rPr>
        <w:t>ელგუჯა ადამია</w:t>
      </w:r>
    </w:p>
    <w:sectPr w:rsidR="00442B7A" w:rsidRPr="008A1F10" w:rsidSect="0086313C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DC0" w:rsidRDefault="00205DC0" w:rsidP="000B61BE">
      <w:pPr>
        <w:spacing w:after="0" w:line="240" w:lineRule="auto"/>
      </w:pPr>
      <w:r>
        <w:separator/>
      </w:r>
    </w:p>
  </w:endnote>
  <w:endnote w:type="continuationSeparator" w:id="0">
    <w:p w:rsidR="00205DC0" w:rsidRDefault="00205DC0" w:rsidP="000B61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DC0" w:rsidRDefault="00205DC0" w:rsidP="000B61BE">
      <w:pPr>
        <w:spacing w:after="0" w:line="240" w:lineRule="auto"/>
      </w:pPr>
      <w:r>
        <w:separator/>
      </w:r>
    </w:p>
  </w:footnote>
  <w:footnote w:type="continuationSeparator" w:id="0">
    <w:p w:rsidR="00205DC0" w:rsidRDefault="00205DC0" w:rsidP="000B61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57207D"/>
    <w:multiLevelType w:val="hybridMultilevel"/>
    <w:tmpl w:val="2EBAF412"/>
    <w:lvl w:ilvl="0" w:tplc="3D4871A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360FE"/>
    <w:multiLevelType w:val="hybridMultilevel"/>
    <w:tmpl w:val="80EA38D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CA137CD"/>
    <w:multiLevelType w:val="hybridMultilevel"/>
    <w:tmpl w:val="FC666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EA32EE"/>
    <w:multiLevelType w:val="hybridMultilevel"/>
    <w:tmpl w:val="4678E4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EA24A4"/>
    <w:multiLevelType w:val="hybridMultilevel"/>
    <w:tmpl w:val="AC9C63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06B88"/>
    <w:multiLevelType w:val="hybridMultilevel"/>
    <w:tmpl w:val="D02E2D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D769F7"/>
    <w:multiLevelType w:val="hybridMultilevel"/>
    <w:tmpl w:val="945296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B87AE1"/>
    <w:multiLevelType w:val="hybridMultilevel"/>
    <w:tmpl w:val="1CE29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C42F4C"/>
    <w:multiLevelType w:val="hybridMultilevel"/>
    <w:tmpl w:val="5B0E957C"/>
    <w:lvl w:ilvl="0" w:tplc="4BDC8BCA">
      <w:start w:val="1"/>
      <w:numFmt w:val="decimal"/>
      <w:lvlText w:val="%1."/>
      <w:lvlJc w:val="left"/>
      <w:pPr>
        <w:ind w:left="720" w:hanging="360"/>
      </w:pPr>
      <w:rPr>
        <w:rFonts w:cs="Sylfaen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B6B6E87"/>
    <w:multiLevelType w:val="hybridMultilevel"/>
    <w:tmpl w:val="1CFEA9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9C6409"/>
    <w:multiLevelType w:val="hybridMultilevel"/>
    <w:tmpl w:val="E9FE5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15721"/>
    <w:multiLevelType w:val="hybridMultilevel"/>
    <w:tmpl w:val="BAB41A4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AA0156"/>
    <w:multiLevelType w:val="hybridMultilevel"/>
    <w:tmpl w:val="7D2C99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E6F0A"/>
    <w:multiLevelType w:val="hybridMultilevel"/>
    <w:tmpl w:val="275AFC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0839C3"/>
    <w:multiLevelType w:val="hybridMultilevel"/>
    <w:tmpl w:val="1562A29A"/>
    <w:lvl w:ilvl="0" w:tplc="44CA6EA4">
      <w:start w:val="1"/>
      <w:numFmt w:val="decimal"/>
      <w:lvlText w:val="%1."/>
      <w:lvlJc w:val="left"/>
      <w:pPr>
        <w:ind w:left="720" w:hanging="360"/>
      </w:pPr>
      <w:rPr>
        <w:rFonts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EF6BDA"/>
    <w:multiLevelType w:val="hybridMultilevel"/>
    <w:tmpl w:val="B868E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907F7A"/>
    <w:multiLevelType w:val="hybridMultilevel"/>
    <w:tmpl w:val="173EE5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3637EC"/>
    <w:multiLevelType w:val="hybridMultilevel"/>
    <w:tmpl w:val="05644CB2"/>
    <w:lvl w:ilvl="0" w:tplc="0409000F">
      <w:start w:val="4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271211"/>
    <w:multiLevelType w:val="hybridMultilevel"/>
    <w:tmpl w:val="EDB83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B9648A"/>
    <w:multiLevelType w:val="hybridMultilevel"/>
    <w:tmpl w:val="AB7C3D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28D6F81"/>
    <w:multiLevelType w:val="hybridMultilevel"/>
    <w:tmpl w:val="DDA6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F06504"/>
    <w:multiLevelType w:val="hybridMultilevel"/>
    <w:tmpl w:val="2AA8EF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730A79"/>
    <w:multiLevelType w:val="hybridMultilevel"/>
    <w:tmpl w:val="E8EE7E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F8694A"/>
    <w:multiLevelType w:val="hybridMultilevel"/>
    <w:tmpl w:val="FA90E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C62726"/>
    <w:multiLevelType w:val="hybridMultilevel"/>
    <w:tmpl w:val="0F4091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5184F"/>
    <w:multiLevelType w:val="hybridMultilevel"/>
    <w:tmpl w:val="2B00228A"/>
    <w:lvl w:ilvl="0" w:tplc="9D86BC16">
      <w:start w:val="1"/>
      <w:numFmt w:val="decimal"/>
      <w:lvlText w:val="%1."/>
      <w:lvlJc w:val="left"/>
      <w:pPr>
        <w:ind w:left="720" w:hanging="360"/>
      </w:pPr>
      <w:rPr>
        <w:rFonts w:ascii="Sylfaen" w:hAnsi="Sylfaen" w:cs="Sylfaen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8D2D7B"/>
    <w:multiLevelType w:val="hybridMultilevel"/>
    <w:tmpl w:val="E988C0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F24845"/>
    <w:multiLevelType w:val="hybridMultilevel"/>
    <w:tmpl w:val="AE2445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ECA4584"/>
    <w:multiLevelType w:val="hybridMultilevel"/>
    <w:tmpl w:val="1E52AD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2397F91"/>
    <w:multiLevelType w:val="hybridMultilevel"/>
    <w:tmpl w:val="4C907E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C84ECE"/>
    <w:multiLevelType w:val="hybridMultilevel"/>
    <w:tmpl w:val="DD56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FF7960"/>
    <w:multiLevelType w:val="hybridMultilevel"/>
    <w:tmpl w:val="656A1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744243"/>
    <w:multiLevelType w:val="hybridMultilevel"/>
    <w:tmpl w:val="9E42BCF2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6" w15:restartNumberingAfterBreak="0">
    <w:nsid w:val="6BDD5D52"/>
    <w:multiLevelType w:val="hybridMultilevel"/>
    <w:tmpl w:val="B686B8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AB5734"/>
    <w:multiLevelType w:val="hybridMultilevel"/>
    <w:tmpl w:val="252C72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2F0852"/>
    <w:multiLevelType w:val="hybridMultilevel"/>
    <w:tmpl w:val="D3D657FE"/>
    <w:lvl w:ilvl="0" w:tplc="4D56570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77CA4D60"/>
    <w:multiLevelType w:val="hybridMultilevel"/>
    <w:tmpl w:val="2092DC98"/>
    <w:lvl w:ilvl="0" w:tplc="14DA5D70">
      <w:start w:val="1"/>
      <w:numFmt w:val="decimal"/>
      <w:lvlText w:val="%1."/>
      <w:lvlJc w:val="left"/>
      <w:pPr>
        <w:ind w:left="405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0" w15:restartNumberingAfterBreak="0">
    <w:nsid w:val="7D550330"/>
    <w:multiLevelType w:val="hybridMultilevel"/>
    <w:tmpl w:val="ED9AEC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2"/>
  </w:num>
  <w:num w:numId="8">
    <w:abstractNumId w:val="40"/>
  </w:num>
  <w:num w:numId="9">
    <w:abstractNumId w:val="17"/>
  </w:num>
  <w:num w:numId="10">
    <w:abstractNumId w:val="15"/>
  </w:num>
  <w:num w:numId="11">
    <w:abstractNumId w:val="28"/>
  </w:num>
  <w:num w:numId="12">
    <w:abstractNumId w:val="4"/>
  </w:num>
  <w:num w:numId="13">
    <w:abstractNumId w:val="8"/>
  </w:num>
  <w:num w:numId="14">
    <w:abstractNumId w:val="11"/>
  </w:num>
  <w:num w:numId="15">
    <w:abstractNumId w:val="14"/>
  </w:num>
  <w:num w:numId="16">
    <w:abstractNumId w:val="29"/>
  </w:num>
  <w:num w:numId="17">
    <w:abstractNumId w:val="27"/>
  </w:num>
  <w:num w:numId="18">
    <w:abstractNumId w:val="16"/>
  </w:num>
  <w:num w:numId="19">
    <w:abstractNumId w:val="6"/>
  </w:num>
  <w:num w:numId="20">
    <w:abstractNumId w:val="26"/>
  </w:num>
  <w:num w:numId="21">
    <w:abstractNumId w:val="1"/>
  </w:num>
  <w:num w:numId="22">
    <w:abstractNumId w:val="38"/>
  </w:num>
  <w:num w:numId="23">
    <w:abstractNumId w:val="18"/>
  </w:num>
  <w:num w:numId="24">
    <w:abstractNumId w:val="33"/>
  </w:num>
  <w:num w:numId="25">
    <w:abstractNumId w:val="20"/>
  </w:num>
  <w:num w:numId="26">
    <w:abstractNumId w:val="24"/>
  </w:num>
  <w:num w:numId="27">
    <w:abstractNumId w:val="25"/>
  </w:num>
  <w:num w:numId="28">
    <w:abstractNumId w:val="32"/>
  </w:num>
  <w:num w:numId="29">
    <w:abstractNumId w:val="23"/>
  </w:num>
  <w:num w:numId="30">
    <w:abstractNumId w:val="3"/>
  </w:num>
  <w:num w:numId="31">
    <w:abstractNumId w:val="35"/>
  </w:num>
  <w:num w:numId="32">
    <w:abstractNumId w:val="13"/>
  </w:num>
  <w:num w:numId="33">
    <w:abstractNumId w:val="37"/>
  </w:num>
  <w:num w:numId="34">
    <w:abstractNumId w:val="30"/>
  </w:num>
  <w:num w:numId="35">
    <w:abstractNumId w:val="2"/>
  </w:num>
  <w:num w:numId="36">
    <w:abstractNumId w:val="39"/>
  </w:num>
  <w:num w:numId="37">
    <w:abstractNumId w:val="34"/>
  </w:num>
  <w:num w:numId="38">
    <w:abstractNumId w:val="10"/>
  </w:num>
  <w:num w:numId="39">
    <w:abstractNumId w:val="36"/>
  </w:num>
  <w:num w:numId="40">
    <w:abstractNumId w:val="9"/>
  </w:num>
  <w:num w:numId="41">
    <w:abstractNumId w:val="5"/>
  </w:num>
  <w:num w:numId="4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313C"/>
    <w:rsid w:val="00013BCF"/>
    <w:rsid w:val="0002334F"/>
    <w:rsid w:val="000304D6"/>
    <w:rsid w:val="000403B9"/>
    <w:rsid w:val="00041434"/>
    <w:rsid w:val="000470C2"/>
    <w:rsid w:val="00080CC6"/>
    <w:rsid w:val="00086654"/>
    <w:rsid w:val="000B52E0"/>
    <w:rsid w:val="000B61BE"/>
    <w:rsid w:val="000B7C0A"/>
    <w:rsid w:val="000C023D"/>
    <w:rsid w:val="000F0CF8"/>
    <w:rsid w:val="00113A04"/>
    <w:rsid w:val="00117D07"/>
    <w:rsid w:val="0012347F"/>
    <w:rsid w:val="001357C2"/>
    <w:rsid w:val="00140A5F"/>
    <w:rsid w:val="00141B9E"/>
    <w:rsid w:val="00143AF7"/>
    <w:rsid w:val="001532ED"/>
    <w:rsid w:val="00161665"/>
    <w:rsid w:val="00192B96"/>
    <w:rsid w:val="0019405D"/>
    <w:rsid w:val="001A7624"/>
    <w:rsid w:val="001B79B6"/>
    <w:rsid w:val="001C2D1C"/>
    <w:rsid w:val="001D38FE"/>
    <w:rsid w:val="001D5781"/>
    <w:rsid w:val="001D6D3E"/>
    <w:rsid w:val="001E597F"/>
    <w:rsid w:val="001F3145"/>
    <w:rsid w:val="001F655B"/>
    <w:rsid w:val="001F7A9B"/>
    <w:rsid w:val="00200E82"/>
    <w:rsid w:val="0020577E"/>
    <w:rsid w:val="00205DC0"/>
    <w:rsid w:val="002314A5"/>
    <w:rsid w:val="0026422D"/>
    <w:rsid w:val="00270084"/>
    <w:rsid w:val="002A1502"/>
    <w:rsid w:val="002A61F7"/>
    <w:rsid w:val="002C427C"/>
    <w:rsid w:val="002D31C7"/>
    <w:rsid w:val="002D4952"/>
    <w:rsid w:val="002E5828"/>
    <w:rsid w:val="0031545E"/>
    <w:rsid w:val="00321893"/>
    <w:rsid w:val="00337B73"/>
    <w:rsid w:val="00343472"/>
    <w:rsid w:val="0035763F"/>
    <w:rsid w:val="00361CC9"/>
    <w:rsid w:val="00366CD7"/>
    <w:rsid w:val="003763C5"/>
    <w:rsid w:val="00394B2D"/>
    <w:rsid w:val="003A303A"/>
    <w:rsid w:val="003A3740"/>
    <w:rsid w:val="003A3DB8"/>
    <w:rsid w:val="003A7B24"/>
    <w:rsid w:val="003B6151"/>
    <w:rsid w:val="003D38A1"/>
    <w:rsid w:val="003D6CCA"/>
    <w:rsid w:val="003D78B1"/>
    <w:rsid w:val="003F3B47"/>
    <w:rsid w:val="00405402"/>
    <w:rsid w:val="004219A3"/>
    <w:rsid w:val="00442B7A"/>
    <w:rsid w:val="004B3BD1"/>
    <w:rsid w:val="004D1A50"/>
    <w:rsid w:val="004D3A60"/>
    <w:rsid w:val="004D469A"/>
    <w:rsid w:val="004E36AB"/>
    <w:rsid w:val="004E4EED"/>
    <w:rsid w:val="00500552"/>
    <w:rsid w:val="0050106E"/>
    <w:rsid w:val="00515B59"/>
    <w:rsid w:val="00527024"/>
    <w:rsid w:val="0056270A"/>
    <w:rsid w:val="00572A85"/>
    <w:rsid w:val="005E60E5"/>
    <w:rsid w:val="005F1527"/>
    <w:rsid w:val="00600BF0"/>
    <w:rsid w:val="00614981"/>
    <w:rsid w:val="00616119"/>
    <w:rsid w:val="00625548"/>
    <w:rsid w:val="0064459E"/>
    <w:rsid w:val="00664DF1"/>
    <w:rsid w:val="00675101"/>
    <w:rsid w:val="00686FE3"/>
    <w:rsid w:val="0069021B"/>
    <w:rsid w:val="006A6B69"/>
    <w:rsid w:val="006D3EC1"/>
    <w:rsid w:val="006E1748"/>
    <w:rsid w:val="006E6A08"/>
    <w:rsid w:val="006E7DF4"/>
    <w:rsid w:val="006F5DE7"/>
    <w:rsid w:val="00705659"/>
    <w:rsid w:val="00706632"/>
    <w:rsid w:val="007121EA"/>
    <w:rsid w:val="0078207F"/>
    <w:rsid w:val="007920DC"/>
    <w:rsid w:val="0079602E"/>
    <w:rsid w:val="007C56B9"/>
    <w:rsid w:val="007D656C"/>
    <w:rsid w:val="0084521E"/>
    <w:rsid w:val="0086313C"/>
    <w:rsid w:val="00884506"/>
    <w:rsid w:val="00897612"/>
    <w:rsid w:val="008A1F10"/>
    <w:rsid w:val="008B1224"/>
    <w:rsid w:val="008B4205"/>
    <w:rsid w:val="008D27B2"/>
    <w:rsid w:val="008D45FB"/>
    <w:rsid w:val="009E7725"/>
    <w:rsid w:val="00A1424D"/>
    <w:rsid w:val="00A43990"/>
    <w:rsid w:val="00A714B6"/>
    <w:rsid w:val="00A95DB2"/>
    <w:rsid w:val="00AA160D"/>
    <w:rsid w:val="00AC1DDD"/>
    <w:rsid w:val="00AC3A47"/>
    <w:rsid w:val="00AE216E"/>
    <w:rsid w:val="00AF2F4C"/>
    <w:rsid w:val="00AF570F"/>
    <w:rsid w:val="00B03161"/>
    <w:rsid w:val="00B3289C"/>
    <w:rsid w:val="00B5325B"/>
    <w:rsid w:val="00BE4402"/>
    <w:rsid w:val="00BF767B"/>
    <w:rsid w:val="00C00296"/>
    <w:rsid w:val="00C11309"/>
    <w:rsid w:val="00C204C2"/>
    <w:rsid w:val="00C36655"/>
    <w:rsid w:val="00C37F74"/>
    <w:rsid w:val="00C5347A"/>
    <w:rsid w:val="00C54155"/>
    <w:rsid w:val="00C60A65"/>
    <w:rsid w:val="00C821A7"/>
    <w:rsid w:val="00CC3668"/>
    <w:rsid w:val="00CC6515"/>
    <w:rsid w:val="00CF01F6"/>
    <w:rsid w:val="00D05CF1"/>
    <w:rsid w:val="00D130F8"/>
    <w:rsid w:val="00D161CE"/>
    <w:rsid w:val="00D21E28"/>
    <w:rsid w:val="00D23F27"/>
    <w:rsid w:val="00D25EB4"/>
    <w:rsid w:val="00DB32D6"/>
    <w:rsid w:val="00DB796D"/>
    <w:rsid w:val="00DC567C"/>
    <w:rsid w:val="00DC7279"/>
    <w:rsid w:val="00DD150D"/>
    <w:rsid w:val="00DD3AA4"/>
    <w:rsid w:val="00DD582C"/>
    <w:rsid w:val="00DD5E3F"/>
    <w:rsid w:val="00DF06C1"/>
    <w:rsid w:val="00E35FC3"/>
    <w:rsid w:val="00E363F0"/>
    <w:rsid w:val="00E41EC4"/>
    <w:rsid w:val="00E87499"/>
    <w:rsid w:val="00E96256"/>
    <w:rsid w:val="00E96464"/>
    <w:rsid w:val="00EA20A7"/>
    <w:rsid w:val="00EE1C69"/>
    <w:rsid w:val="00EE5D5F"/>
    <w:rsid w:val="00EF2F9B"/>
    <w:rsid w:val="00F23A16"/>
    <w:rsid w:val="00F36B45"/>
    <w:rsid w:val="00F627BF"/>
    <w:rsid w:val="00F7060D"/>
    <w:rsid w:val="00F9032D"/>
    <w:rsid w:val="00FE33CA"/>
    <w:rsid w:val="00FE7BDD"/>
    <w:rsid w:val="00FF1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95DFD1E"/>
  <w15:docId w15:val="{C0A1E70A-2FD2-4972-8B87-FB00FF4B9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nhideWhenUsed/>
    <w:rsid w:val="00DD582C"/>
    <w:rPr>
      <w:color w:val="0563C1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B61BE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B61BE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0B61BE"/>
    <w:rPr>
      <w:vertAlign w:val="superscript"/>
    </w:rPr>
  </w:style>
  <w:style w:type="character" w:customStyle="1" w:styleId="term">
    <w:name w:val="term"/>
    <w:basedOn w:val="DefaultParagraphFont"/>
    <w:rsid w:val="00664DF1"/>
  </w:style>
  <w:style w:type="character" w:customStyle="1" w:styleId="resultssummary">
    <w:name w:val="results_summary"/>
    <w:basedOn w:val="DefaultParagraphFont"/>
    <w:rsid w:val="00664DF1"/>
  </w:style>
  <w:style w:type="character" w:customStyle="1" w:styleId="label">
    <w:name w:val="label"/>
    <w:basedOn w:val="DefaultParagraphFont"/>
    <w:rsid w:val="00664DF1"/>
  </w:style>
  <w:style w:type="paragraph" w:styleId="BodyText">
    <w:name w:val="Body Text"/>
    <w:basedOn w:val="Normal"/>
    <w:link w:val="BodyTextChar"/>
    <w:rsid w:val="00BE4402"/>
    <w:pPr>
      <w:spacing w:after="0" w:line="360" w:lineRule="auto"/>
      <w:jc w:val="both"/>
    </w:pPr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character" w:customStyle="1" w:styleId="BodyTextChar">
    <w:name w:val="Body Text Char"/>
    <w:basedOn w:val="DefaultParagraphFont"/>
    <w:link w:val="BodyText"/>
    <w:rsid w:val="00BE4402"/>
    <w:rPr>
      <w:rFonts w:ascii="AcadNusx" w:eastAsia="Times New Roman" w:hAnsi="AcadNusx" w:cs="Times New Roman"/>
      <w:color w:val="0000FF"/>
      <w:sz w:val="24"/>
      <w:szCs w:val="24"/>
      <w:lang w:eastAsia="ru-RU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BE440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BE4402"/>
  </w:style>
  <w:style w:type="paragraph" w:styleId="NormalWeb">
    <w:name w:val="Normal (Web)"/>
    <w:basedOn w:val="Normal"/>
    <w:rsid w:val="00C37F7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paragraph" w:customStyle="1" w:styleId="Default">
    <w:name w:val="Default"/>
    <w:rsid w:val="00500552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706632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706632"/>
  </w:style>
  <w:style w:type="paragraph" w:styleId="BalloonText">
    <w:name w:val="Balloon Text"/>
    <w:basedOn w:val="Normal"/>
    <w:link w:val="BalloonTextChar"/>
    <w:uiPriority w:val="99"/>
    <w:semiHidden/>
    <w:unhideWhenUsed/>
    <w:rsid w:val="00143A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3AF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38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medlib.gela.org.ge/cgi-bin/koha/opac-detail.pl?biblionumber=5275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edlib.gela.org.ge/cgi-bin/koha/opac-search.pl?q=au:Kane,%20Robert%20L.,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C2258C-889C-4E24-AFF2-17C5B1675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10</Pages>
  <Words>2439</Words>
  <Characters>13904</Characters>
  <Application>Microsoft Office Word</Application>
  <DocSecurity>0</DocSecurity>
  <Lines>115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თამარ სოზიაშვილი</cp:lastModifiedBy>
  <cp:revision>18</cp:revision>
  <cp:lastPrinted>2019-07-23T10:47:00Z</cp:lastPrinted>
  <dcterms:created xsi:type="dcterms:W3CDTF">2019-06-04T15:06:00Z</dcterms:created>
  <dcterms:modified xsi:type="dcterms:W3CDTF">2020-12-29T13:15:00Z</dcterms:modified>
</cp:coreProperties>
</file>